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9FA4" w14:textId="55559453" w:rsidR="00616B99" w:rsidRPr="00A9500C" w:rsidRDefault="00616B99" w:rsidP="00394254">
      <w:pPr>
        <w:jc w:val="center"/>
        <w:rPr>
          <w:b/>
          <w:szCs w:val="24"/>
        </w:rPr>
      </w:pPr>
      <w:r w:rsidRPr="00A9500C">
        <w:rPr>
          <w:b/>
          <w:szCs w:val="24"/>
        </w:rPr>
        <w:fldChar w:fldCharType="begin"/>
      </w:r>
      <w:r w:rsidRPr="00A9500C">
        <w:rPr>
          <w:b/>
          <w:szCs w:val="24"/>
        </w:rPr>
        <w:instrText xml:space="preserve"> SEQ CHAPTER \h \r 1</w:instrText>
      </w:r>
      <w:r w:rsidRPr="00A9500C">
        <w:rPr>
          <w:b/>
          <w:szCs w:val="24"/>
        </w:rPr>
        <w:fldChar w:fldCharType="end"/>
      </w:r>
      <w:r w:rsidR="00BF0DA8" w:rsidRPr="00A9500C">
        <w:rPr>
          <w:b/>
          <w:szCs w:val="24"/>
        </w:rPr>
        <w:t>City of La Crosse</w:t>
      </w:r>
    </w:p>
    <w:p w14:paraId="2B2F2A46" w14:textId="77777777" w:rsidR="00616B99" w:rsidRPr="00A9500C" w:rsidRDefault="00616B99">
      <w:pPr>
        <w:jc w:val="center"/>
        <w:rPr>
          <w:b/>
          <w:szCs w:val="24"/>
        </w:rPr>
      </w:pPr>
    </w:p>
    <w:p w14:paraId="4B759526" w14:textId="77777777" w:rsidR="00616B99" w:rsidRPr="00A9500C" w:rsidRDefault="00616B99">
      <w:pPr>
        <w:jc w:val="center"/>
        <w:rPr>
          <w:b/>
          <w:szCs w:val="24"/>
        </w:rPr>
      </w:pPr>
      <w:r w:rsidRPr="00A9500C">
        <w:rPr>
          <w:b/>
          <w:szCs w:val="24"/>
        </w:rPr>
        <w:t>Notice of Intent to File Objection with Board of Review</w:t>
      </w:r>
    </w:p>
    <w:p w14:paraId="78E7A4D9" w14:textId="77777777" w:rsidR="00616B99" w:rsidRPr="00541F15" w:rsidRDefault="00616B99">
      <w:pPr>
        <w:jc w:val="center"/>
        <w:rPr>
          <w:b/>
          <w:sz w:val="20"/>
        </w:rPr>
      </w:pPr>
    </w:p>
    <w:p w14:paraId="69AC1510" w14:textId="1BFD3DD6" w:rsidR="00616B99" w:rsidRPr="00541F15" w:rsidRDefault="00616B99">
      <w:pPr>
        <w:rPr>
          <w:sz w:val="20"/>
        </w:rPr>
      </w:pPr>
      <w:r w:rsidRPr="00541F15">
        <w:rPr>
          <w:sz w:val="20"/>
        </w:rPr>
        <w:t xml:space="preserve">I, </w:t>
      </w:r>
      <w:r w:rsidRPr="00541F15">
        <w:rPr>
          <w:sz w:val="20"/>
          <w:u w:val="single"/>
        </w:rPr>
        <w:t xml:space="preserve">                                                               </w:t>
      </w:r>
      <w:r w:rsidRPr="00541F15">
        <w:rPr>
          <w:sz w:val="20"/>
        </w:rPr>
        <w:t xml:space="preserve"> (insert name) as the property owner or as agent for </w:t>
      </w:r>
      <w:r w:rsidRPr="00541F15">
        <w:rPr>
          <w:sz w:val="20"/>
          <w:u w:val="single"/>
        </w:rPr>
        <w:t xml:space="preserve"> </w:t>
      </w:r>
      <w:r w:rsidR="00541F15">
        <w:rPr>
          <w:sz w:val="20"/>
          <w:u w:val="single"/>
        </w:rPr>
        <w:t>__________________</w:t>
      </w:r>
      <w:r w:rsidRPr="00541F15">
        <w:rPr>
          <w:sz w:val="20"/>
          <w:u w:val="single"/>
        </w:rPr>
        <w:t xml:space="preserve">                                                                             </w:t>
      </w:r>
      <w:r w:rsidRPr="00541F15">
        <w:rPr>
          <w:sz w:val="20"/>
        </w:rPr>
        <w:t xml:space="preserve"> (insert property owner’s name or strike) with an address of </w:t>
      </w:r>
      <w:r w:rsidR="00BF0DA8" w:rsidRPr="00541F15">
        <w:rPr>
          <w:sz w:val="20"/>
        </w:rPr>
        <w:t>___________________________________</w:t>
      </w:r>
      <w:r w:rsidR="00541F15">
        <w:rPr>
          <w:sz w:val="20"/>
        </w:rPr>
        <w:t>___________</w:t>
      </w:r>
      <w:r w:rsidRPr="00541F15">
        <w:rPr>
          <w:sz w:val="20"/>
          <w:u w:val="single"/>
        </w:rPr>
        <w:t xml:space="preserve">                                                                                                    </w:t>
      </w:r>
      <w:r w:rsidRPr="00541F15">
        <w:rPr>
          <w:sz w:val="20"/>
        </w:rPr>
        <w:t xml:space="preserve"> hereby give notice of an intent to file an objection on the assessment for the following property:</w:t>
      </w:r>
      <w:r w:rsidRPr="00541F15">
        <w:rPr>
          <w:sz w:val="20"/>
          <w:u w:val="single"/>
        </w:rPr>
        <w:t xml:space="preserve">  </w:t>
      </w:r>
      <w:r w:rsidR="00541F15">
        <w:rPr>
          <w:sz w:val="20"/>
          <w:u w:val="single"/>
        </w:rPr>
        <w:t>_______________ __</w:t>
      </w:r>
      <w:r w:rsidRPr="00541F15">
        <w:rPr>
          <w:sz w:val="20"/>
          <w:u w:val="single"/>
        </w:rPr>
        <w:t xml:space="preserve">                                                                                                               </w:t>
      </w:r>
      <w:r w:rsidRPr="00541F15">
        <w:rPr>
          <w:sz w:val="20"/>
        </w:rPr>
        <w:t xml:space="preserve"> (insert address of subject property) in the </w:t>
      </w:r>
      <w:r w:rsidR="00BF0DA8" w:rsidRPr="00541F15">
        <w:rPr>
          <w:sz w:val="20"/>
        </w:rPr>
        <w:t>City of La Crosse</w:t>
      </w:r>
      <w:r w:rsidRPr="00541F15">
        <w:rPr>
          <w:sz w:val="20"/>
        </w:rPr>
        <w:t xml:space="preserve">.  </w:t>
      </w:r>
    </w:p>
    <w:p w14:paraId="09B0E6F3" w14:textId="77777777" w:rsidR="00616B99" w:rsidRPr="00541F15" w:rsidRDefault="00616B99">
      <w:pPr>
        <w:rPr>
          <w:sz w:val="20"/>
        </w:rPr>
      </w:pPr>
    </w:p>
    <w:p w14:paraId="6298AD7A" w14:textId="77777777" w:rsidR="00616B99" w:rsidRPr="00541F15" w:rsidRDefault="00616B99">
      <w:pPr>
        <w:rPr>
          <w:sz w:val="20"/>
        </w:rPr>
      </w:pPr>
      <w:r w:rsidRPr="00541F15">
        <w:rPr>
          <w:sz w:val="20"/>
        </w:rPr>
        <w:t>THIS NOTICE OF INTENT IS BEING FILED: (please mark one)</w:t>
      </w:r>
    </w:p>
    <w:p w14:paraId="1643F9D0" w14:textId="77777777" w:rsidR="00541F15" w:rsidRDefault="00541F15" w:rsidP="00541F15">
      <w:pPr>
        <w:pStyle w:val="Level1"/>
        <w:widowControl/>
        <w:spacing w:after="220"/>
        <w:rPr>
          <w:sz w:val="20"/>
        </w:rPr>
      </w:pPr>
    </w:p>
    <w:p w14:paraId="48D367E5" w14:textId="77777777" w:rsidR="00616B99" w:rsidRPr="00541F15" w:rsidRDefault="00BF0DA8" w:rsidP="00541F15">
      <w:pPr>
        <w:pStyle w:val="Level1"/>
        <w:widowControl/>
        <w:spacing w:after="220"/>
        <w:ind w:firstLine="720"/>
        <w:rPr>
          <w:sz w:val="20"/>
        </w:rPr>
      </w:pPr>
      <w:r w:rsidRPr="00541F15">
        <w:rPr>
          <w:sz w:val="20"/>
        </w:rPr>
        <w:t>□</w:t>
      </w:r>
      <w:r w:rsidRPr="00541F15">
        <w:rPr>
          <w:sz w:val="20"/>
        </w:rPr>
        <w:tab/>
      </w:r>
      <w:r w:rsidR="00616B99" w:rsidRPr="00541F15">
        <w:rPr>
          <w:sz w:val="20"/>
        </w:rPr>
        <w:t>at least 48 hours before the Board’s first scheduled meeting</w:t>
      </w:r>
    </w:p>
    <w:p w14:paraId="71459308" w14:textId="77777777" w:rsidR="00616B99" w:rsidRPr="00541F15" w:rsidRDefault="00BF0DA8" w:rsidP="00BF0DA8">
      <w:pPr>
        <w:pStyle w:val="Level1"/>
        <w:widowControl/>
        <w:spacing w:after="220"/>
        <w:ind w:firstLine="720"/>
        <w:rPr>
          <w:sz w:val="20"/>
        </w:rPr>
      </w:pPr>
      <w:r w:rsidRPr="00541F15">
        <w:rPr>
          <w:sz w:val="20"/>
        </w:rPr>
        <w:t>□</w:t>
      </w:r>
      <w:r w:rsidRPr="00541F15">
        <w:rPr>
          <w:sz w:val="20"/>
        </w:rPr>
        <w:tab/>
      </w:r>
      <w:r w:rsidR="00616B99" w:rsidRPr="00541F15">
        <w:rPr>
          <w:sz w:val="20"/>
        </w:rPr>
        <w:t>during the first two hours of the Board’s first scheduled me</w:t>
      </w:r>
      <w:r w:rsidRPr="00541F15">
        <w:rPr>
          <w:sz w:val="20"/>
        </w:rPr>
        <w:t xml:space="preserve">eting (please complete Section </w:t>
      </w:r>
      <w:r w:rsidR="00541F15" w:rsidRPr="00541F15">
        <w:rPr>
          <w:sz w:val="20"/>
        </w:rPr>
        <w:t>A)</w:t>
      </w:r>
    </w:p>
    <w:p w14:paraId="152687C1" w14:textId="77777777" w:rsidR="00616B99" w:rsidRPr="00541F15" w:rsidRDefault="00BF0DA8" w:rsidP="00541F15">
      <w:pPr>
        <w:pStyle w:val="Level1"/>
        <w:widowControl/>
        <w:spacing w:after="220"/>
        <w:ind w:left="1440" w:hanging="720"/>
        <w:rPr>
          <w:sz w:val="20"/>
        </w:rPr>
      </w:pPr>
      <w:r w:rsidRPr="00541F15">
        <w:rPr>
          <w:sz w:val="20"/>
        </w:rPr>
        <w:t>□</w:t>
      </w:r>
      <w:r w:rsidRPr="00541F15">
        <w:rPr>
          <w:sz w:val="20"/>
        </w:rPr>
        <w:tab/>
      </w:r>
      <w:r w:rsidR="00616B99" w:rsidRPr="00541F15">
        <w:rPr>
          <w:sz w:val="20"/>
        </w:rPr>
        <w:t>up to the end of the fifth day of the session or up to the end of the final day of the session if the session is less than five days (please complete Section B)</w:t>
      </w:r>
    </w:p>
    <w:p w14:paraId="0232B5AF" w14:textId="77777777" w:rsidR="00616B99" w:rsidRPr="00541F15" w:rsidRDefault="00616B99" w:rsidP="00251A93">
      <w:pPr>
        <w:spacing w:after="220"/>
        <w:jc w:val="both"/>
        <w:rPr>
          <w:sz w:val="20"/>
        </w:rPr>
      </w:pPr>
      <w:r w:rsidRPr="00541F15">
        <w:rPr>
          <w:b/>
          <w:sz w:val="20"/>
        </w:rPr>
        <w:t>FILING OF THIS FORM DOES NOT RELIEVE THE OBJECTOR OF THE REQUIREMENT OF TIMELY FILING A FULLY COMPLETED WRITTEN OBJECTION ON THE PROPER FORM WITH THE CLERK OF THE BOARD OF REVIEW.</w:t>
      </w:r>
    </w:p>
    <w:p w14:paraId="6E70A162" w14:textId="77777777" w:rsidR="00616B99" w:rsidRPr="00541F15" w:rsidRDefault="00616B99">
      <w:pPr>
        <w:rPr>
          <w:sz w:val="20"/>
        </w:rPr>
      </w:pPr>
      <w:r w:rsidRPr="00541F15">
        <w:rPr>
          <w:sz w:val="20"/>
          <w:u w:val="single"/>
        </w:rPr>
        <w:t xml:space="preserve">                                                               </w:t>
      </w:r>
      <w:r w:rsidRPr="00541F15">
        <w:rPr>
          <w:sz w:val="20"/>
        </w:rPr>
        <w:t xml:space="preserve"> (name)</w:t>
      </w:r>
    </w:p>
    <w:p w14:paraId="71EC3040" w14:textId="77777777" w:rsidR="00616B99" w:rsidRPr="00541F15" w:rsidRDefault="00616B99">
      <w:pPr>
        <w:rPr>
          <w:sz w:val="20"/>
        </w:rPr>
      </w:pPr>
      <w:r w:rsidRPr="00541F15">
        <w:rPr>
          <w:sz w:val="20"/>
          <w:u w:val="single"/>
        </w:rPr>
        <w:t xml:space="preserve">                                                               </w:t>
      </w:r>
      <w:r w:rsidRPr="00541F15">
        <w:rPr>
          <w:sz w:val="20"/>
        </w:rPr>
        <w:t xml:space="preserve"> (date)</w:t>
      </w:r>
    </w:p>
    <w:p w14:paraId="0D03FD91" w14:textId="77777777" w:rsidR="00616B99" w:rsidRPr="00541F15" w:rsidRDefault="00616B99" w:rsidP="00541F15">
      <w:pPr>
        <w:ind w:left="3600" w:firstLine="720"/>
        <w:rPr>
          <w:sz w:val="20"/>
          <w:u w:val="single"/>
        </w:rPr>
      </w:pPr>
      <w:r w:rsidRPr="00541F15">
        <w:rPr>
          <w:sz w:val="20"/>
        </w:rPr>
        <w:t>Received by:</w:t>
      </w:r>
      <w:r w:rsidRPr="00541F15">
        <w:rPr>
          <w:sz w:val="20"/>
          <w:u w:val="single"/>
        </w:rPr>
        <w:t xml:space="preserve">  </w:t>
      </w:r>
      <w:r w:rsidR="00541F15">
        <w:rPr>
          <w:sz w:val="20"/>
          <w:u w:val="single"/>
        </w:rPr>
        <w:t>______________________________________</w:t>
      </w:r>
      <w:r w:rsidRPr="00541F15">
        <w:rPr>
          <w:sz w:val="20"/>
          <w:u w:val="single"/>
        </w:rPr>
        <w:t xml:space="preserve">                                       </w:t>
      </w:r>
    </w:p>
    <w:p w14:paraId="6D234FF5" w14:textId="77777777" w:rsidR="00616B99" w:rsidRPr="00541F15" w:rsidRDefault="00616B99" w:rsidP="00541F15">
      <w:pPr>
        <w:ind w:left="3600" w:firstLine="720"/>
        <w:rPr>
          <w:sz w:val="20"/>
          <w:u w:val="single"/>
        </w:rPr>
      </w:pPr>
      <w:r w:rsidRPr="00541F15">
        <w:rPr>
          <w:sz w:val="20"/>
        </w:rPr>
        <w:t>on:</w:t>
      </w:r>
      <w:r w:rsidRPr="00541F15">
        <w:rPr>
          <w:sz w:val="20"/>
          <w:u w:val="single"/>
        </w:rPr>
        <w:t xml:space="preserve"> </w:t>
      </w:r>
      <w:r w:rsidR="00541F15">
        <w:rPr>
          <w:sz w:val="20"/>
          <w:u w:val="single"/>
        </w:rPr>
        <w:t xml:space="preserve"> _____________________</w:t>
      </w:r>
      <w:proofErr w:type="gramStart"/>
      <w:r w:rsidR="00541F15">
        <w:rPr>
          <w:sz w:val="20"/>
          <w:u w:val="single"/>
        </w:rPr>
        <w:t xml:space="preserve">_ </w:t>
      </w:r>
      <w:r w:rsidR="00541F15">
        <w:rPr>
          <w:sz w:val="20"/>
        </w:rPr>
        <w:t xml:space="preserve"> at</w:t>
      </w:r>
      <w:proofErr w:type="gramEnd"/>
      <w:r w:rsidR="00541F15">
        <w:rPr>
          <w:sz w:val="20"/>
        </w:rPr>
        <w:t xml:space="preserve"> _____________________</w:t>
      </w:r>
      <w:r w:rsidRPr="00541F15">
        <w:rPr>
          <w:sz w:val="20"/>
          <w:u w:val="single"/>
        </w:rPr>
        <w:t xml:space="preserve">                                                        </w:t>
      </w:r>
    </w:p>
    <w:p w14:paraId="7EBF5140" w14:textId="77777777" w:rsidR="00541F15" w:rsidRDefault="00541F15">
      <w:pPr>
        <w:rPr>
          <w:b/>
          <w:sz w:val="20"/>
          <w:u w:val="single"/>
        </w:rPr>
      </w:pPr>
    </w:p>
    <w:p w14:paraId="0C9D1025" w14:textId="77777777" w:rsidR="00616B99" w:rsidRPr="00541F15" w:rsidRDefault="00616B99" w:rsidP="00251A93">
      <w:pPr>
        <w:jc w:val="both"/>
        <w:rPr>
          <w:b/>
          <w:sz w:val="20"/>
        </w:rPr>
      </w:pPr>
      <w:r w:rsidRPr="00541F15">
        <w:rPr>
          <w:b/>
          <w:sz w:val="20"/>
          <w:u w:val="single"/>
        </w:rPr>
        <w:t>Section A</w:t>
      </w:r>
      <w:r w:rsidRPr="00541F15">
        <w:rPr>
          <w:b/>
          <w:sz w:val="20"/>
        </w:rPr>
        <w:t>: The Board of Review shall grant a waiver of the 48-hour notice of an intent to file a written or oral objection if a property owner who does not meet the notice requirement appears before the Board during the first two hours of the meeting, SHOWS GOOD CAUSE FOR FAILURE TO MEET THE 48-HOUR NOTICE REQUIREMENT AND FILES A WRITTEN OBJECTION.  My good cause is as follows:</w:t>
      </w:r>
    </w:p>
    <w:p w14:paraId="008113B7" w14:textId="77777777" w:rsidR="00616B99" w:rsidRPr="00541F15" w:rsidRDefault="00616B99">
      <w:pPr>
        <w:spacing w:line="-19" w:lineRule="auto"/>
        <w:rPr>
          <w:b/>
          <w:sz w:val="20"/>
        </w:rPr>
      </w:pPr>
    </w:p>
    <w:p w14:paraId="72DE16C3" w14:textId="77777777" w:rsidR="00616B99" w:rsidRDefault="00541F15">
      <w:pPr>
        <w:rPr>
          <w:b/>
          <w:sz w:val="20"/>
        </w:rPr>
      </w:pPr>
      <w:r>
        <w:rPr>
          <w:b/>
          <w:sz w:val="20"/>
        </w:rPr>
        <w:t>____________________________________________________________________________________________</w:t>
      </w:r>
    </w:p>
    <w:p w14:paraId="4D1C3B64" w14:textId="77777777" w:rsidR="00541F15" w:rsidRDefault="00541F15">
      <w:pPr>
        <w:rPr>
          <w:b/>
          <w:sz w:val="20"/>
        </w:rPr>
      </w:pPr>
      <w:r>
        <w:rPr>
          <w:b/>
          <w:sz w:val="20"/>
        </w:rPr>
        <w:t>____________________________________________________________________________________________</w:t>
      </w:r>
    </w:p>
    <w:p w14:paraId="4F1F36C8" w14:textId="77777777" w:rsidR="00541F15" w:rsidRDefault="00541F15">
      <w:pPr>
        <w:rPr>
          <w:b/>
          <w:sz w:val="20"/>
        </w:rPr>
      </w:pPr>
      <w:r>
        <w:rPr>
          <w:b/>
          <w:sz w:val="20"/>
        </w:rPr>
        <w:t>____________________________________________________________________________________________</w:t>
      </w:r>
    </w:p>
    <w:p w14:paraId="7B856D1F" w14:textId="77777777" w:rsidR="00616B99" w:rsidRPr="00541F15" w:rsidRDefault="00541F15">
      <w:pPr>
        <w:rPr>
          <w:sz w:val="20"/>
        </w:rPr>
      </w:pPr>
      <w:r>
        <w:rPr>
          <w:b/>
          <w:sz w:val="20"/>
        </w:rPr>
        <w:t>____________________________________________________________________________________________</w:t>
      </w:r>
    </w:p>
    <w:p w14:paraId="48B82FA1" w14:textId="77777777" w:rsidR="00616B99" w:rsidRPr="00541F15" w:rsidRDefault="00616B99">
      <w:pPr>
        <w:spacing w:line="-19" w:lineRule="auto"/>
        <w:rPr>
          <w:sz w:val="20"/>
        </w:rPr>
      </w:pPr>
    </w:p>
    <w:p w14:paraId="5D080695" w14:textId="77777777" w:rsidR="00616B99" w:rsidRPr="00541F15" w:rsidRDefault="00616B99">
      <w:pPr>
        <w:rPr>
          <w:sz w:val="20"/>
        </w:rPr>
      </w:pPr>
    </w:p>
    <w:p w14:paraId="17F16CD4" w14:textId="77777777" w:rsidR="00616B99" w:rsidRPr="00541F15" w:rsidRDefault="00616B99">
      <w:pPr>
        <w:spacing w:line="-19" w:lineRule="auto"/>
        <w:rPr>
          <w:sz w:val="20"/>
        </w:rPr>
      </w:pPr>
    </w:p>
    <w:p w14:paraId="23E8CDAB" w14:textId="77777777" w:rsidR="00616B99" w:rsidRPr="00FC3276" w:rsidRDefault="00616B99" w:rsidP="00FC3276">
      <w:pPr>
        <w:jc w:val="both"/>
        <w:rPr>
          <w:sz w:val="20"/>
        </w:rPr>
      </w:pPr>
      <w:r w:rsidRPr="00541F15">
        <w:rPr>
          <w:b/>
          <w:sz w:val="20"/>
          <w:u w:val="single"/>
        </w:rPr>
        <w:t>Section B</w:t>
      </w:r>
      <w:r w:rsidRPr="00541F15">
        <w:rPr>
          <w:b/>
          <w:sz w:val="20"/>
        </w:rPr>
        <w:t>: The Board of Review may waive all notice requirements and hear the objection even if property owner fails to provide written or oral notice of an intent to object 48 hours before the first scheduled meeting, and fails to request a waiver of the notice requirement during the first two hours of the meeting, if the property owner appears before the Board at any time up to the end of the fifth day of the session or up to the end of the final day of the session if the session is less than five days, and FILES A WRITTEN OBJECTION AND PROVIDES EVIDENCE OF EXTRAORDINARY CIRCUMSTANCES.  Proof of my extraordinary</w:t>
      </w:r>
      <w:r w:rsidR="00FC3276">
        <w:rPr>
          <w:sz w:val="20"/>
        </w:rPr>
        <w:t xml:space="preserve"> </w:t>
      </w:r>
      <w:r w:rsidRPr="00541F15">
        <w:rPr>
          <w:b/>
          <w:sz w:val="20"/>
        </w:rPr>
        <w:t>circumstances are as follows:</w:t>
      </w:r>
    </w:p>
    <w:p w14:paraId="3526EBFE" w14:textId="77777777" w:rsidR="00616B99" w:rsidRPr="00541F15" w:rsidRDefault="00616B99" w:rsidP="00FC3276">
      <w:pPr>
        <w:spacing w:line="-19" w:lineRule="auto"/>
        <w:jc w:val="both"/>
        <w:rPr>
          <w:b/>
          <w:sz w:val="20"/>
        </w:rPr>
      </w:pPr>
    </w:p>
    <w:p w14:paraId="31384511" w14:textId="77777777" w:rsidR="00616B99" w:rsidRDefault="00541F15" w:rsidP="00FC3276">
      <w:pPr>
        <w:jc w:val="both"/>
        <w:rPr>
          <w:b/>
          <w:sz w:val="20"/>
        </w:rPr>
      </w:pPr>
      <w:r>
        <w:rPr>
          <w:b/>
          <w:sz w:val="20"/>
        </w:rPr>
        <w:t>____________________________________________________________________________________________</w:t>
      </w:r>
    </w:p>
    <w:p w14:paraId="56BE7631" w14:textId="77777777" w:rsidR="00541F15" w:rsidRDefault="00541F15">
      <w:pPr>
        <w:rPr>
          <w:b/>
          <w:sz w:val="20"/>
        </w:rPr>
      </w:pPr>
      <w:r>
        <w:rPr>
          <w:b/>
          <w:sz w:val="20"/>
        </w:rPr>
        <w:t>____________________________________________________________________________________________</w:t>
      </w:r>
    </w:p>
    <w:p w14:paraId="63C9078C" w14:textId="77777777" w:rsidR="00541F15" w:rsidRDefault="00541F15">
      <w:pPr>
        <w:rPr>
          <w:b/>
          <w:sz w:val="20"/>
        </w:rPr>
      </w:pPr>
      <w:r>
        <w:rPr>
          <w:b/>
          <w:sz w:val="20"/>
        </w:rPr>
        <w:t>____________________________________________________________________________________________</w:t>
      </w:r>
    </w:p>
    <w:p w14:paraId="32336638" w14:textId="77777777" w:rsidR="00616B99" w:rsidRPr="00541F15" w:rsidRDefault="00541F15">
      <w:pPr>
        <w:rPr>
          <w:b/>
          <w:sz w:val="20"/>
        </w:rPr>
      </w:pPr>
      <w:r>
        <w:rPr>
          <w:b/>
          <w:sz w:val="20"/>
        </w:rPr>
        <w:t>____________________________________________________________________________________________</w:t>
      </w:r>
    </w:p>
    <w:p w14:paraId="78E53C72" w14:textId="77777777" w:rsidR="00616B99" w:rsidRPr="00541F15" w:rsidRDefault="00616B99">
      <w:pPr>
        <w:spacing w:line="-19" w:lineRule="auto"/>
        <w:rPr>
          <w:b/>
          <w:sz w:val="20"/>
        </w:rPr>
      </w:pPr>
    </w:p>
    <w:p w14:paraId="0D4CD3E8" w14:textId="77777777" w:rsidR="00616B99" w:rsidRPr="00541F15" w:rsidRDefault="00616B99">
      <w:pPr>
        <w:rPr>
          <w:b/>
          <w:sz w:val="20"/>
        </w:rPr>
      </w:pPr>
    </w:p>
    <w:p w14:paraId="576A33BC" w14:textId="77777777" w:rsidR="00616B99" w:rsidRPr="00541F15" w:rsidRDefault="00616B99">
      <w:pPr>
        <w:spacing w:line="-19" w:lineRule="auto"/>
        <w:rPr>
          <w:b/>
          <w:sz w:val="20"/>
        </w:rPr>
      </w:pPr>
    </w:p>
    <w:p w14:paraId="204FA5F0" w14:textId="77777777" w:rsidR="00616B99" w:rsidRPr="00541F15" w:rsidRDefault="00616B99">
      <w:pPr>
        <w:rPr>
          <w:b/>
          <w:sz w:val="20"/>
        </w:rPr>
      </w:pPr>
    </w:p>
    <w:p w14:paraId="2A9DBE95" w14:textId="77777777" w:rsidR="00616B99" w:rsidRPr="00541F15" w:rsidRDefault="00616B99">
      <w:pPr>
        <w:rPr>
          <w:sz w:val="20"/>
        </w:rPr>
      </w:pPr>
      <w:r w:rsidRPr="00541F15">
        <w:rPr>
          <w:b/>
          <w:sz w:val="20"/>
        </w:rPr>
        <w:t>WRITTEN OBJECTION ON THE PROPER FORM MUST BE PROPERLY FILED WITH THE CLERK OF THE BOARD OF REVIEW.</w:t>
      </w:r>
    </w:p>
    <w:p w14:paraId="00A51E2B" w14:textId="77777777" w:rsidR="00616B99" w:rsidRPr="00541F15" w:rsidRDefault="00616B99">
      <w:pPr>
        <w:rPr>
          <w:sz w:val="20"/>
        </w:rPr>
      </w:pPr>
    </w:p>
    <w:p w14:paraId="59830866" w14:textId="77777777" w:rsidR="00616B99" w:rsidRPr="00541F15" w:rsidRDefault="00616B99">
      <w:pPr>
        <w:spacing w:line="0" w:lineRule="atLeast"/>
        <w:rPr>
          <w:sz w:val="20"/>
        </w:rPr>
      </w:pPr>
    </w:p>
    <w:sectPr w:rsidR="00616B99" w:rsidRPr="00541F15">
      <w:footerReference w:type="even" r:id="rId7"/>
      <w:footerReference w:type="default" r:id="rId8"/>
      <w:type w:val="continuous"/>
      <w:pgSz w:w="12240" w:h="15840"/>
      <w:pgMar w:top="720" w:right="1440" w:bottom="1764"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61F95" w14:textId="77777777" w:rsidR="003B2725" w:rsidRDefault="003B2725">
      <w:r>
        <w:separator/>
      </w:r>
    </w:p>
  </w:endnote>
  <w:endnote w:type="continuationSeparator" w:id="0">
    <w:p w14:paraId="4FD95E0E" w14:textId="77777777" w:rsidR="003B2725" w:rsidRDefault="003B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65EF" w14:textId="77777777" w:rsidR="003476BF" w:rsidRDefault="003476BF">
    <w:pPr>
      <w:jc w:val="center"/>
      <w:rPr>
        <w:rFonts w:ascii="Arial" w:hAnsi="Arial"/>
      </w:rPr>
    </w:pPr>
    <w:r>
      <w:rPr>
        <w:rFonts w:ascii="Arial" w:hAnsi="Arial"/>
        <w:sz w:val="20"/>
      </w:rPr>
      <w:t>the Municipality September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5EC2" w14:textId="77777777" w:rsidR="003476BF" w:rsidRDefault="003476BF">
    <w:pPr>
      <w:spacing w:line="0" w:lineRule="atLeast"/>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DFE8" w14:textId="77777777" w:rsidR="003B2725" w:rsidRDefault="003B2725">
      <w:r>
        <w:separator/>
      </w:r>
    </w:p>
  </w:footnote>
  <w:footnote w:type="continuationSeparator" w:id="0">
    <w:p w14:paraId="2EDE6D19" w14:textId="77777777" w:rsidR="003B2725" w:rsidRDefault="003B2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G"/>
      <w:lvlJc w:val="left"/>
      <w:rPr>
        <w:rFonts w:ascii="WP TypographicSymbols" w:hAnsi="WP TypographicSymbols"/>
      </w:rPr>
    </w:lvl>
    <w:lvl w:ilvl="1">
      <w:start w:val="1"/>
      <w:numFmt w:val="none"/>
      <w:suff w:val="nothing"/>
      <w:lvlText w:val="G"/>
      <w:lvlJc w:val="left"/>
      <w:rPr>
        <w:rFonts w:ascii="WP TypographicSymbols" w:hAnsi="WP TypographicSymbols"/>
      </w:rPr>
    </w:lvl>
    <w:lvl w:ilvl="2">
      <w:start w:val="1"/>
      <w:numFmt w:val="none"/>
      <w:suff w:val="nothing"/>
      <w:lvlText w:val="G"/>
      <w:lvlJc w:val="left"/>
      <w:rPr>
        <w:rFonts w:ascii="WP TypographicSymbols" w:hAnsi="WP TypographicSymbols"/>
      </w:rPr>
    </w:lvl>
    <w:lvl w:ilvl="3">
      <w:start w:val="1"/>
      <w:numFmt w:val="none"/>
      <w:suff w:val="nothing"/>
      <w:lvlText w:val="G"/>
      <w:lvlJc w:val="left"/>
      <w:rPr>
        <w:rFonts w:ascii="WP TypographicSymbols" w:hAnsi="WP TypographicSymbols"/>
      </w:rPr>
    </w:lvl>
    <w:lvl w:ilvl="4">
      <w:start w:val="1"/>
      <w:numFmt w:val="none"/>
      <w:suff w:val="nothing"/>
      <w:lvlText w:val="G"/>
      <w:lvlJc w:val="left"/>
      <w:rPr>
        <w:rFonts w:ascii="WP TypographicSymbols" w:hAnsi="WP TypographicSymbols"/>
      </w:rPr>
    </w:lvl>
    <w:lvl w:ilvl="5">
      <w:start w:val="1"/>
      <w:numFmt w:val="none"/>
      <w:suff w:val="nothing"/>
      <w:lvlText w:val="G"/>
      <w:lvlJc w:val="left"/>
      <w:rPr>
        <w:rFonts w:ascii="WP TypographicSymbols" w:hAnsi="WP TypographicSymbols"/>
      </w:rPr>
    </w:lvl>
    <w:lvl w:ilvl="6">
      <w:start w:val="1"/>
      <w:numFmt w:val="none"/>
      <w:suff w:val="nothing"/>
      <w:lvlText w:val="G"/>
      <w:lvlJc w:val="left"/>
      <w:rPr>
        <w:rFonts w:ascii="WP TypographicSymbols" w:hAnsi="WP TypographicSymbols"/>
      </w:rPr>
    </w:lvl>
    <w:lvl w:ilvl="7">
      <w:start w:val="1"/>
      <w:numFmt w:val="none"/>
      <w:suff w:val="nothing"/>
      <w:lvlText w:val="G"/>
      <w:lvlJc w:val="left"/>
      <w:rPr>
        <w:rFonts w:ascii="WP TypographicSymbols" w:hAnsi="WP TypographicSymbols"/>
      </w:rPr>
    </w:lvl>
    <w:lvl w:ilvl="8">
      <w:start w:val="1"/>
      <w:numFmt w:val="none"/>
      <w:suff w:val="nothing"/>
      <w:lvlText w:val="G"/>
      <w:lvlJc w:val="left"/>
      <w:rPr>
        <w:rFonts w:ascii="WP TypographicSymbols" w:hAnsi="WP TypographicSymbols"/>
      </w:rPr>
    </w:lvl>
  </w:abstractNum>
  <w:num w:numId="1" w16cid:durableId="133753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97"/>
    <w:rsid w:val="000130F1"/>
    <w:rsid w:val="00014748"/>
    <w:rsid w:val="00251A93"/>
    <w:rsid w:val="00255A1C"/>
    <w:rsid w:val="003476BF"/>
    <w:rsid w:val="00394254"/>
    <w:rsid w:val="003B2725"/>
    <w:rsid w:val="003C1B50"/>
    <w:rsid w:val="003D4634"/>
    <w:rsid w:val="00410BB3"/>
    <w:rsid w:val="004128E7"/>
    <w:rsid w:val="00541F15"/>
    <w:rsid w:val="00616B99"/>
    <w:rsid w:val="00707CCB"/>
    <w:rsid w:val="008A21B9"/>
    <w:rsid w:val="008E72C9"/>
    <w:rsid w:val="009B318B"/>
    <w:rsid w:val="00A10CA0"/>
    <w:rsid w:val="00A40E97"/>
    <w:rsid w:val="00A84784"/>
    <w:rsid w:val="00A9500C"/>
    <w:rsid w:val="00B96353"/>
    <w:rsid w:val="00BD4107"/>
    <w:rsid w:val="00BF0DA8"/>
    <w:rsid w:val="00CB40EF"/>
    <w:rsid w:val="00CF6848"/>
    <w:rsid w:val="00DF1A5B"/>
    <w:rsid w:val="00E902CB"/>
    <w:rsid w:val="00EF7F6B"/>
    <w:rsid w:val="00FC3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3FAF"/>
  <w15:chartTrackingRefBased/>
  <w15:docId w15:val="{A4770573-047A-4700-91C7-50E50C3B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6848"/>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styleId="Footer">
    <w:name w:val="footer"/>
    <w:basedOn w:val="Normal"/>
    <w:rsid w:val="00CF6848"/>
    <w:pPr>
      <w:tabs>
        <w:tab w:val="center" w:pos="4320"/>
        <w:tab w:val="right" w:pos="8640"/>
      </w:tabs>
    </w:pPr>
  </w:style>
  <w:style w:type="paragraph" w:styleId="BalloonText">
    <w:name w:val="Balloon Text"/>
    <w:basedOn w:val="Normal"/>
    <w:semiHidden/>
    <w:rsid w:val="003476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Village of Macy</vt:lpstr>
    </vt:vector>
  </TitlesOfParts>
  <Company>City of La Crosse</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Macy</dc:title>
  <dc:subject/>
  <dc:creator>Teri Lehrke</dc:creator>
  <cp:keywords/>
  <cp:lastModifiedBy>Kroll, Dammon</cp:lastModifiedBy>
  <cp:revision>2</cp:revision>
  <cp:lastPrinted>2007-05-15T14:48:00Z</cp:lastPrinted>
  <dcterms:created xsi:type="dcterms:W3CDTF">2024-03-18T18:14:00Z</dcterms:created>
  <dcterms:modified xsi:type="dcterms:W3CDTF">2024-03-18T18:14:00Z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2024-03-18T18:14:43Z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4f5dc5ef-be6e-493a-96ce-192b57b67011</vt:lpwstr>
  </property>
  <property fmtid="{D5CDD505-2E9C-101B-9397-08002B2CF9AE}" pid="8" name="MSIP_Label_defa4170-0d19-0005-0004-bc88714345d2_ContentBits">
    <vt:lpwstr>0</vt:lpwstr>
  </property>
</Properties>
</file>